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3D" w:rsidRPr="00861BFD" w:rsidRDefault="00370B3D" w:rsidP="00370B3D">
      <w:pPr>
        <w:jc w:val="right"/>
        <w:rPr>
          <w:rFonts w:ascii="Arial Narrow" w:hAnsi="Arial Narrow"/>
          <w:i/>
          <w:sz w:val="24"/>
          <w:szCs w:val="24"/>
        </w:rPr>
      </w:pPr>
      <w:r w:rsidRPr="00861BFD">
        <w:rPr>
          <w:rFonts w:ascii="Arial Narrow" w:hAnsi="Arial Narrow"/>
          <w:i/>
          <w:sz w:val="24"/>
          <w:szCs w:val="24"/>
        </w:rPr>
        <w:t xml:space="preserve">Załącznik nr 1 do uchwały nr </w:t>
      </w:r>
      <w:r>
        <w:rPr>
          <w:rFonts w:ascii="Arial Narrow" w:hAnsi="Arial Narrow"/>
          <w:i/>
          <w:sz w:val="24"/>
          <w:szCs w:val="24"/>
        </w:rPr>
        <w:t xml:space="preserve"> 1/11/2017</w:t>
      </w:r>
      <w:r w:rsidRPr="00861BFD">
        <w:rPr>
          <w:rFonts w:ascii="Arial Narrow" w:hAnsi="Arial Narrow"/>
          <w:i/>
          <w:sz w:val="24"/>
          <w:szCs w:val="24"/>
        </w:rPr>
        <w:t xml:space="preserve"> Zarządu L</w:t>
      </w:r>
      <w:r>
        <w:rPr>
          <w:rFonts w:ascii="Arial Narrow" w:hAnsi="Arial Narrow"/>
          <w:i/>
          <w:sz w:val="24"/>
          <w:szCs w:val="24"/>
        </w:rPr>
        <w:t>okalnej Grupy Działania Stowarzyszenie „Partnerstwo dla Ziemi Niżańskiej”</w:t>
      </w:r>
      <w:r w:rsidRPr="00861BFD">
        <w:rPr>
          <w:rFonts w:ascii="Arial Narrow" w:hAnsi="Arial Narrow"/>
          <w:i/>
          <w:sz w:val="24"/>
          <w:szCs w:val="24"/>
        </w:rPr>
        <w:t xml:space="preserve"> z dnia </w:t>
      </w:r>
      <w:r>
        <w:rPr>
          <w:rFonts w:ascii="Arial Narrow" w:hAnsi="Arial Narrow"/>
          <w:i/>
          <w:sz w:val="24"/>
          <w:szCs w:val="24"/>
        </w:rPr>
        <w:t>14 listopada 2017 roku</w:t>
      </w:r>
    </w:p>
    <w:p w:rsidR="00CD1ACF" w:rsidRPr="001E2052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Harmonogram realizacji planu komunikacji </w:t>
      </w:r>
    </w:p>
    <w:p w:rsidR="00CD1ACF" w:rsidRDefault="00CD1ACF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1E2052">
        <w:rPr>
          <w:rFonts w:ascii="Arial Narrow" w:hAnsi="Arial Narrow"/>
          <w:b/>
          <w:sz w:val="32"/>
          <w:szCs w:val="32"/>
        </w:rPr>
        <w:t xml:space="preserve">za okres </w:t>
      </w:r>
      <w:r w:rsidR="00866AFB" w:rsidRPr="00866AFB">
        <w:rPr>
          <w:rFonts w:ascii="Arial Narrow" w:hAnsi="Arial Narrow"/>
          <w:b/>
          <w:sz w:val="32"/>
          <w:szCs w:val="32"/>
        </w:rPr>
        <w:t>od 1 stycznia do 31 grudnia 201</w:t>
      </w:r>
      <w:r w:rsidR="003E5C72">
        <w:rPr>
          <w:rFonts w:ascii="Arial Narrow" w:hAnsi="Arial Narrow"/>
          <w:b/>
          <w:sz w:val="32"/>
          <w:szCs w:val="32"/>
        </w:rPr>
        <w:t>8</w:t>
      </w:r>
      <w:r w:rsidR="00866AFB" w:rsidRPr="00866AFB">
        <w:rPr>
          <w:rFonts w:ascii="Arial Narrow" w:hAnsi="Arial Narrow"/>
          <w:b/>
          <w:sz w:val="32"/>
          <w:szCs w:val="32"/>
        </w:rPr>
        <w:t xml:space="preserve"> roku</w:t>
      </w:r>
    </w:p>
    <w:p w:rsidR="00B75555" w:rsidRDefault="00B75555" w:rsidP="001E2052">
      <w:pPr>
        <w:spacing w:after="0"/>
        <w:jc w:val="center"/>
        <w:rPr>
          <w:rFonts w:ascii="Arial Narrow" w:hAnsi="Arial Narrow"/>
          <w:b/>
          <w:sz w:val="32"/>
          <w:szCs w:val="3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836"/>
        <w:gridCol w:w="2170"/>
        <w:gridCol w:w="2420"/>
        <w:gridCol w:w="2414"/>
        <w:gridCol w:w="2784"/>
        <w:gridCol w:w="1791"/>
      </w:tblGrid>
      <w:tr w:rsidR="00E100A8" w:rsidRPr="009827CF" w:rsidTr="00D445EB">
        <w:trPr>
          <w:trHeight w:val="76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Termin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Cel komunikacji</w:t>
            </w:r>
          </w:p>
        </w:tc>
        <w:tc>
          <w:tcPr>
            <w:tcW w:w="217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Nazwa działania komunikacyjnego</w:t>
            </w:r>
          </w:p>
        </w:tc>
        <w:tc>
          <w:tcPr>
            <w:tcW w:w="2420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Adresaci działania komunikacyjnego</w:t>
            </w:r>
          </w:p>
        </w:tc>
        <w:tc>
          <w:tcPr>
            <w:tcW w:w="241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Środki przekazu</w:t>
            </w:r>
          </w:p>
        </w:tc>
        <w:tc>
          <w:tcPr>
            <w:tcW w:w="2784" w:type="dxa"/>
            <w:shd w:val="clear" w:color="auto" w:fill="F2F2F2" w:themeFill="background1" w:themeFillShade="F2"/>
            <w:vAlign w:val="center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b/>
                <w:sz w:val="20"/>
                <w:szCs w:val="20"/>
              </w:rPr>
              <w:t>Wskaźniki i ich wielkość</w:t>
            </w:r>
          </w:p>
        </w:tc>
        <w:tc>
          <w:tcPr>
            <w:tcW w:w="1791" w:type="dxa"/>
            <w:shd w:val="clear" w:color="auto" w:fill="F2F2F2" w:themeFill="background1" w:themeFillShade="F2"/>
          </w:tcPr>
          <w:p w:rsidR="00E100A8" w:rsidRPr="009827CF" w:rsidRDefault="00E100A8" w:rsidP="00634B8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Wartości finansowe</w:t>
            </w:r>
          </w:p>
        </w:tc>
      </w:tr>
      <w:tr w:rsidR="00E100A8" w:rsidRPr="009827CF" w:rsidTr="00151A52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7B7FA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201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Aktualizacja LSR oraz w zależności od potrzeb działania korekcyjne w czasie wdrażania.</w:t>
            </w:r>
          </w:p>
        </w:tc>
        <w:tc>
          <w:tcPr>
            <w:tcW w:w="2170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Kampanie informacyjno-konsultacyjne w zakresie prac nad LSR.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mieszkańcy obszaru, w szczególności samorząd, przedsiębiorcy, rolnicy, organizacje pozarządowe, grupy nieformalne,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spotkania publiczne;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warsztaty;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informacje online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 xml:space="preserve">- konsultacje mailowe </w:t>
            </w:r>
            <w:r>
              <w:rPr>
                <w:rFonts w:cs="Times New Roman"/>
                <w:sz w:val="20"/>
                <w:szCs w:val="20"/>
              </w:rPr>
              <w:t>LSR</w:t>
            </w:r>
          </w:p>
          <w:p w:rsidR="00E100A8" w:rsidRPr="00634B8B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wysłuchania publiczne;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E100A8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F640F4" w:rsidRDefault="00E100A8" w:rsidP="00F640F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640F4">
              <w:rPr>
                <w:rFonts w:cs="Times New Roman"/>
                <w:b/>
                <w:sz w:val="20"/>
                <w:szCs w:val="20"/>
              </w:rPr>
              <w:t>-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100A8" w:rsidRDefault="00E100A8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151A52">
        <w:trPr>
          <w:jc w:val="center"/>
        </w:trPr>
        <w:tc>
          <w:tcPr>
            <w:tcW w:w="1271" w:type="dxa"/>
            <w:vAlign w:val="center"/>
          </w:tcPr>
          <w:p w:rsidR="00E100A8" w:rsidRPr="009827CF" w:rsidRDefault="00E100A8" w:rsidP="007B7FA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1 </w:t>
            </w:r>
            <w:r w:rsidRPr="009827CF">
              <w:rPr>
                <w:rFonts w:cs="Times New Roman"/>
                <w:b/>
                <w:sz w:val="20"/>
                <w:szCs w:val="20"/>
              </w:rPr>
              <w:t xml:space="preserve">styczeń–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 31 </w:t>
            </w:r>
            <w:r w:rsidRPr="009827CF">
              <w:rPr>
                <w:rFonts w:cs="Times New Roman"/>
                <w:b/>
                <w:sz w:val="20"/>
                <w:szCs w:val="20"/>
              </w:rPr>
              <w:t>grudzień 201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Pr="009827CF">
              <w:rPr>
                <w:rFonts w:cs="Times New Roman"/>
                <w:b/>
                <w:sz w:val="20"/>
                <w:szCs w:val="20"/>
              </w:rPr>
              <w:t>r</w:t>
            </w:r>
            <w:r w:rsidRPr="009827CF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Poinformowanie mieszkańców LGD o ogólnych założeniach i zasadach wdrażania LSR;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Promocja planowanych i realizowanych działań związanych z realizacją LSR.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  <w:p w:rsidR="00E100A8" w:rsidRPr="009827CF" w:rsidRDefault="00E100A8" w:rsidP="002A7639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informacyjno-promocyjna nt. głównych  założeń LSR  i zasad jej wdrażania.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samorząd, przedsiębiorcy, rolnicy,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 artykuły i informacje w lokalnych mediach i portalach społecznościowych;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 informacje online;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 sesje rady gmin ew. biura rad gminnych;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 lokalne kanały komunikacyjne;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 materiały promocyjne LGD (ulotki informacyjne i promocyjne);</w:t>
            </w:r>
          </w:p>
        </w:tc>
        <w:tc>
          <w:tcPr>
            <w:tcW w:w="2784" w:type="dxa"/>
            <w:vAlign w:val="center"/>
          </w:tcPr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-liczba opublikowanych artykułów; </w:t>
            </w:r>
            <w:r w:rsidRPr="00791961">
              <w:rPr>
                <w:rFonts w:cs="Times New Roman"/>
                <w:b/>
                <w:sz w:val="20"/>
                <w:szCs w:val="20"/>
              </w:rPr>
              <w:t>2</w:t>
            </w:r>
            <w:r w:rsidRPr="00791961">
              <w:rPr>
                <w:b/>
              </w:rPr>
              <w:t xml:space="preserve"> </w:t>
            </w:r>
            <w:r w:rsidRPr="00791961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>-liczba opublikowanych ogłoszeń prasowych,  radiowych i portali społecznościowych;</w:t>
            </w:r>
            <w:r w:rsidRPr="00791961">
              <w:rPr>
                <w:rFonts w:cs="Times New Roman"/>
                <w:b/>
                <w:sz w:val="20"/>
                <w:szCs w:val="20"/>
              </w:rPr>
              <w:t xml:space="preserve"> 2 szt.</w:t>
            </w:r>
          </w:p>
          <w:p w:rsidR="00E100A8" w:rsidRPr="00791961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-liczba osób korzystających z </w:t>
            </w:r>
            <w:proofErr w:type="spellStart"/>
            <w:r w:rsidRPr="00791961">
              <w:rPr>
                <w:rFonts w:cs="Times New Roman"/>
                <w:sz w:val="20"/>
                <w:szCs w:val="20"/>
              </w:rPr>
              <w:t>newslettera</w:t>
            </w:r>
            <w:proofErr w:type="spellEnd"/>
            <w:r w:rsidRPr="00791961">
              <w:rPr>
                <w:rFonts w:cs="Times New Roman"/>
                <w:sz w:val="20"/>
                <w:szCs w:val="20"/>
              </w:rPr>
              <w:t xml:space="preserve">;   </w:t>
            </w:r>
            <w:r w:rsidRPr="00791961">
              <w:rPr>
                <w:rFonts w:cs="Times New Roman"/>
                <w:b/>
                <w:sz w:val="20"/>
                <w:szCs w:val="20"/>
              </w:rPr>
              <w:t>30 osób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 liczba przekazanych pakietów informacyjnych (pismo, ulotki, informacje na stronę) </w:t>
            </w:r>
            <w:r w:rsidRPr="00791961">
              <w:rPr>
                <w:rFonts w:cs="Times New Roman"/>
                <w:b/>
                <w:sz w:val="20"/>
                <w:szCs w:val="20"/>
              </w:rPr>
              <w:t xml:space="preserve">7 </w:t>
            </w:r>
            <w:proofErr w:type="spellStart"/>
            <w:r w:rsidRPr="00791961">
              <w:rPr>
                <w:rFonts w:cs="Times New Roman"/>
                <w:b/>
                <w:sz w:val="20"/>
                <w:szCs w:val="20"/>
              </w:rPr>
              <w:t>szt</w:t>
            </w:r>
            <w:proofErr w:type="spellEnd"/>
            <w:r w:rsidRPr="00791961">
              <w:rPr>
                <w:rFonts w:cs="Times New Roman"/>
                <w:b/>
                <w:sz w:val="20"/>
                <w:szCs w:val="20"/>
              </w:rPr>
              <w:t>;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 liczba spotkań; </w:t>
            </w:r>
            <w:r w:rsidRPr="00791961">
              <w:rPr>
                <w:rFonts w:cs="Times New Roman"/>
                <w:b/>
                <w:sz w:val="20"/>
                <w:szCs w:val="20"/>
              </w:rPr>
              <w:t>14</w:t>
            </w:r>
            <w:r w:rsidRPr="00791961">
              <w:rPr>
                <w:b/>
              </w:rPr>
              <w:t xml:space="preserve"> </w:t>
            </w:r>
            <w:r w:rsidRPr="00791961">
              <w:rPr>
                <w:rFonts w:cs="Times New Roman"/>
                <w:b/>
                <w:sz w:val="20"/>
                <w:szCs w:val="20"/>
              </w:rPr>
              <w:t>szt.</w:t>
            </w:r>
            <w:bookmarkStart w:id="0" w:name="_GoBack"/>
            <w:bookmarkEnd w:id="0"/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 liczba sołectw w których sołtys/lider uruchomił lokalne kanały komunikacyjne;                     </w:t>
            </w:r>
            <w:r w:rsidRPr="00791961">
              <w:rPr>
                <w:rFonts w:cs="Times New Roman"/>
                <w:b/>
                <w:sz w:val="20"/>
                <w:szCs w:val="20"/>
              </w:rPr>
              <w:t>10 szt.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 liczba rozdysponowanych ulotek; </w:t>
            </w:r>
            <w:r w:rsidRPr="00791961">
              <w:rPr>
                <w:rFonts w:cs="Times New Roman"/>
                <w:b/>
                <w:sz w:val="20"/>
                <w:szCs w:val="20"/>
              </w:rPr>
              <w:t>50</w:t>
            </w:r>
            <w:r w:rsidRPr="00791961">
              <w:rPr>
                <w:b/>
              </w:rPr>
              <w:t xml:space="preserve"> </w:t>
            </w:r>
            <w:r w:rsidRPr="00791961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791961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791961">
              <w:rPr>
                <w:rFonts w:cs="Times New Roman"/>
                <w:sz w:val="20"/>
                <w:szCs w:val="20"/>
              </w:rPr>
              <w:t xml:space="preserve">- prezentacja multimedialna; </w:t>
            </w:r>
            <w:r w:rsidRPr="00791961">
              <w:rPr>
                <w:rFonts w:cs="Times New Roman"/>
                <w:b/>
                <w:sz w:val="20"/>
                <w:szCs w:val="20"/>
              </w:rPr>
              <w:t>1</w:t>
            </w:r>
            <w:r w:rsidRPr="00791961">
              <w:rPr>
                <w:b/>
              </w:rPr>
              <w:t xml:space="preserve"> </w:t>
            </w:r>
            <w:r w:rsidRPr="00791961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791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151A52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200,00 zł</w:t>
            </w:r>
          </w:p>
        </w:tc>
      </w:tr>
      <w:tr w:rsidR="00E100A8" w:rsidRPr="009827CF" w:rsidTr="00151A52">
        <w:trPr>
          <w:jc w:val="center"/>
        </w:trPr>
        <w:tc>
          <w:tcPr>
            <w:tcW w:w="1271" w:type="dxa"/>
            <w:vAlign w:val="center"/>
          </w:tcPr>
          <w:p w:rsidR="00E100A8" w:rsidRDefault="00E100A8" w:rsidP="004C68DF">
            <w:pPr>
              <w:jc w:val="center"/>
            </w:pPr>
            <w:r w:rsidRPr="002045B7">
              <w:rPr>
                <w:rFonts w:cs="Times New Roman"/>
                <w:b/>
                <w:sz w:val="20"/>
                <w:szCs w:val="20"/>
              </w:rPr>
              <w:lastRenderedPageBreak/>
              <w:t xml:space="preserve">1 styczeń–  </w:t>
            </w:r>
            <w:r>
              <w:rPr>
                <w:rFonts w:cs="Times New Roman"/>
                <w:b/>
                <w:sz w:val="20"/>
                <w:szCs w:val="20"/>
              </w:rPr>
              <w:t xml:space="preserve">                31 grudzień 2018</w:t>
            </w:r>
            <w:r w:rsidRPr="002045B7">
              <w:rPr>
                <w:rFonts w:cs="Times New Roman"/>
                <w:b/>
                <w:sz w:val="20"/>
                <w:szCs w:val="20"/>
              </w:rPr>
              <w:t>r</w:t>
            </w:r>
            <w:r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Poinformowanie potencjalnych wnioskodawców o zasadach i kryteriach uzyskania wsparcia z budżetu LSR;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Promocja planowanych i realizowanych działań związanych z wdrażaniem LSR.</w:t>
            </w:r>
          </w:p>
        </w:tc>
        <w:tc>
          <w:tcPr>
            <w:tcW w:w="2170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Kampania informacyjno-edukacyjna  nt. procedur i zasad oceniania i wyboru operacji przez LGD.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wszyscy potencjalni wnioskodawcy, w szczególności  samorząd, przedsiębiorcy, rolnicy oraz organizacje pozarządowe, grupy nieformalne, liderzy   i mieszkańcy obszaru ze szczególną troską o przedstawicieli grup zdefiniowanych na terenie LGD jako defaworyzowane.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spotkania informacyjne;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szkolenia;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badania ankietowe jakości;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informacje w Internecie;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poradnictwo LGD -spotkania bezpośrednie indywidualne i grupowe, telefoniczne 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materiały promocyjno/edukacyjne.</w:t>
            </w:r>
          </w:p>
        </w:tc>
        <w:tc>
          <w:tcPr>
            <w:tcW w:w="2784" w:type="dxa"/>
            <w:vAlign w:val="center"/>
          </w:tcPr>
          <w:p w:rsidR="00E100A8" w:rsidRPr="00F640F4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-liczba spotkań/liczba uczestników;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14 szt./</w:t>
            </w:r>
            <w:r w:rsidR="00D445EB">
              <w:rPr>
                <w:rFonts w:cs="Times New Roman"/>
                <w:b/>
                <w:sz w:val="20"/>
                <w:szCs w:val="20"/>
              </w:rPr>
              <w:t xml:space="preserve">   </w:t>
            </w:r>
            <w:r w:rsidRPr="00F640F4">
              <w:rPr>
                <w:rFonts w:cs="Times New Roman"/>
                <w:b/>
                <w:sz w:val="20"/>
                <w:szCs w:val="20"/>
              </w:rPr>
              <w:t xml:space="preserve">70 osób 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40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 xml:space="preserve">-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liczba osób korzystających z porad/informacji  online licz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ba (liczba zapytań, odpowiedzi, </w:t>
            </w:r>
            <w:r w:rsidRPr="009827CF">
              <w:rPr>
                <w:rFonts w:cs="Times New Roman"/>
                <w:color w:val="000000"/>
                <w:sz w:val="20"/>
                <w:szCs w:val="20"/>
              </w:rPr>
              <w:t>odwiedzin strony);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- liczba porad udzielonych telefonicznie;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color w:val="000000"/>
                <w:sz w:val="20"/>
                <w:szCs w:val="20"/>
              </w:rPr>
              <w:t>- liczba wypełnionych kart poradniczych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; 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40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color w:val="000000"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prezentacja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3C1691">
              <w:rPr>
                <w:rFonts w:cs="Times New Roman"/>
                <w:sz w:val="20"/>
                <w:szCs w:val="20"/>
              </w:rPr>
              <w:t>- broszura instrukt</w:t>
            </w:r>
            <w:r>
              <w:rPr>
                <w:rFonts w:cs="Times New Roman"/>
                <w:sz w:val="20"/>
                <w:szCs w:val="20"/>
              </w:rPr>
              <w:t xml:space="preserve">arzowa </w:t>
            </w:r>
            <w:r w:rsidRPr="00EA0EFB">
              <w:rPr>
                <w:rFonts w:cs="Times New Roman"/>
                <w:b/>
                <w:sz w:val="20"/>
                <w:szCs w:val="20"/>
              </w:rPr>
              <w:t>1 szt./</w:t>
            </w:r>
            <w:r>
              <w:rPr>
                <w:rFonts w:cs="Times New Roman"/>
                <w:sz w:val="20"/>
                <w:szCs w:val="20"/>
              </w:rPr>
              <w:t xml:space="preserve"> liczba rozdysponowanych; </w:t>
            </w:r>
            <w:r>
              <w:rPr>
                <w:rFonts w:cs="Times New Roman"/>
                <w:b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151A52">
        <w:trPr>
          <w:jc w:val="center"/>
        </w:trPr>
        <w:tc>
          <w:tcPr>
            <w:tcW w:w="1271" w:type="dxa"/>
            <w:vMerge w:val="restart"/>
            <w:vAlign w:val="center"/>
          </w:tcPr>
          <w:p w:rsidR="00E100A8" w:rsidRDefault="00E100A8" w:rsidP="007B7FAE">
            <w:pPr>
              <w:jc w:val="center"/>
            </w:pPr>
            <w:r w:rsidRPr="002045B7">
              <w:rPr>
                <w:rFonts w:cs="Times New Roman"/>
                <w:b/>
                <w:sz w:val="20"/>
                <w:szCs w:val="20"/>
              </w:rPr>
              <w:t>1 styczeń–                  31 grudzień 201</w:t>
            </w:r>
            <w:r>
              <w:rPr>
                <w:rFonts w:cs="Times New Roman"/>
                <w:b/>
                <w:sz w:val="20"/>
                <w:szCs w:val="20"/>
              </w:rPr>
              <w:t>8</w:t>
            </w:r>
            <w:r w:rsidRPr="002045B7">
              <w:rPr>
                <w:rFonts w:cs="Times New Roman"/>
                <w:b/>
                <w:sz w:val="20"/>
                <w:szCs w:val="20"/>
              </w:rPr>
              <w:t>r</w:t>
            </w:r>
            <w:r w:rsidRPr="002045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836" w:type="dxa"/>
            <w:vMerge w:val="restart"/>
            <w:vAlign w:val="center"/>
          </w:tcPr>
          <w:p w:rsidR="00E100A8" w:rsidRPr="009827CF" w:rsidRDefault="00E100A8" w:rsidP="002A7639">
            <w:pPr>
              <w:pStyle w:val="Default"/>
              <w:tabs>
                <w:tab w:val="center" w:pos="1046"/>
              </w:tabs>
              <w:rPr>
                <w:rFonts w:asciiTheme="minorHAnsi" w:hAnsiTheme="minorHAnsi"/>
                <w:sz w:val="20"/>
                <w:szCs w:val="20"/>
              </w:rPr>
            </w:pPr>
            <w:r w:rsidRPr="009827CF">
              <w:rPr>
                <w:rFonts w:asciiTheme="minorHAnsi" w:hAnsiTheme="minorHAnsi"/>
                <w:sz w:val="20"/>
                <w:szCs w:val="20"/>
              </w:rPr>
              <w:t xml:space="preserve">Uzyskanie informacje zwrotnej </w:t>
            </w: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 xml:space="preserve">d: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</w:t>
            </w:r>
            <w:r w:rsidRPr="009827CF">
              <w:rPr>
                <w:rFonts w:asciiTheme="minorHAnsi" w:hAnsiTheme="minorHAnsi"/>
                <w:sz w:val="20"/>
                <w:szCs w:val="20"/>
              </w:rPr>
              <w:t>-potencjalnych wnioskodawców w zakresie funkcjonowania LGD i jakości pomocy przez nią świadczonej oraz informacji o identyfikacji lokalnych zasobów i rekomendacji do dalszych działań</w:t>
            </w:r>
          </w:p>
          <w:p w:rsidR="00E100A8" w:rsidRPr="009827CF" w:rsidRDefault="00E100A8" w:rsidP="002A763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-mieszkańców – odbiorców działań w zakresie jakości i efektywności działań/ operacji służących realizacji LSR.</w:t>
            </w:r>
          </w:p>
        </w:tc>
        <w:tc>
          <w:tcPr>
            <w:tcW w:w="2170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</w:t>
            </w:r>
            <w:r w:rsidRPr="00634B8B">
              <w:rPr>
                <w:rFonts w:cs="Times New Roman"/>
                <w:b/>
                <w:sz w:val="20"/>
                <w:szCs w:val="20"/>
              </w:rPr>
              <w:br/>
              <w:t>-satysfakcji potencjalnych wnioskodawców w zakresie funkcjonowania LGD i jakości świadczonej pomocy.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Potencjalni 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w wersji elektronicznej/papierowej po dokonaniu usługi przez LGD;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 dokumentacja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wypełnionych ankiet  w różnych etapach;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20 szt.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liczba złożonych wniosków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 w:rsidRPr="00F640F4">
              <w:rPr>
                <w:rFonts w:cs="Times New Roman"/>
                <w:b/>
                <w:sz w:val="20"/>
                <w:szCs w:val="20"/>
              </w:rPr>
              <w:t>20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</w:tc>
        <w:tc>
          <w:tcPr>
            <w:tcW w:w="1791" w:type="dxa"/>
            <w:vAlign w:val="center"/>
          </w:tcPr>
          <w:p w:rsidR="00E100A8" w:rsidRPr="009827CF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9827CF" w:rsidTr="00151A52">
        <w:trPr>
          <w:jc w:val="center"/>
        </w:trPr>
        <w:tc>
          <w:tcPr>
            <w:tcW w:w="1271" w:type="dxa"/>
            <w:vMerge/>
            <w:vAlign w:val="center"/>
          </w:tcPr>
          <w:p w:rsidR="00E100A8" w:rsidRPr="009827CF" w:rsidRDefault="00E100A8" w:rsidP="000E63C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6" w:type="dxa"/>
            <w:vMerge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70" w:type="dxa"/>
            <w:vAlign w:val="center"/>
          </w:tcPr>
          <w:p w:rsidR="00E100A8" w:rsidRPr="00634B8B" w:rsidRDefault="00E100A8" w:rsidP="002A7639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b/>
                <w:sz w:val="20"/>
                <w:szCs w:val="20"/>
              </w:rPr>
              <w:t>Badania efektywności działań służących wdrażaniu LSR w tym również diagnoza zasobów lokalnych i rekomendacji.</w:t>
            </w:r>
          </w:p>
        </w:tc>
        <w:tc>
          <w:tcPr>
            <w:tcW w:w="2420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Realizatorzy i odbiorcy  działań służących realizacji LSR; wszyscy mieszkańcy obszaru LGD</w:t>
            </w:r>
          </w:p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Wnioskodawcy w poszczególnych zakresach operacji w ramach LSR.</w:t>
            </w:r>
          </w:p>
        </w:tc>
        <w:tc>
          <w:tcPr>
            <w:tcW w:w="2414" w:type="dxa"/>
            <w:vAlign w:val="center"/>
          </w:tcPr>
          <w:p w:rsidR="00E100A8" w:rsidRPr="009827CF" w:rsidRDefault="00E100A8" w:rsidP="002A7639">
            <w:pPr>
              <w:rPr>
                <w:rFonts w:cs="Times New Roman"/>
                <w:sz w:val="20"/>
                <w:szCs w:val="20"/>
              </w:rPr>
            </w:pPr>
            <w:r w:rsidRPr="009827CF">
              <w:rPr>
                <w:rFonts w:cs="Times New Roman"/>
                <w:sz w:val="20"/>
                <w:szCs w:val="20"/>
              </w:rPr>
              <w:t>- ankiety online dla  odbiorców usług na stronie LGD, oraz wersja papierowa dostępna w czasie działań;</w:t>
            </w:r>
          </w:p>
        </w:tc>
        <w:tc>
          <w:tcPr>
            <w:tcW w:w="2784" w:type="dxa"/>
            <w:vAlign w:val="center"/>
          </w:tcPr>
          <w:p w:rsidR="00E100A8" w:rsidRDefault="00E100A8" w:rsidP="00F640F4">
            <w:pPr>
              <w:rPr>
                <w:rFonts w:cs="Times New Roman"/>
                <w:b/>
                <w:sz w:val="20"/>
                <w:szCs w:val="20"/>
              </w:rPr>
            </w:pPr>
            <w:r w:rsidRPr="00634B8B">
              <w:rPr>
                <w:rFonts w:cs="Times New Roman"/>
                <w:sz w:val="20"/>
                <w:szCs w:val="20"/>
              </w:rPr>
              <w:t>- liczba wypełnionych ankiet papierowych /online</w:t>
            </w:r>
            <w:r>
              <w:rPr>
                <w:rFonts w:cs="Times New Roman"/>
                <w:sz w:val="20"/>
                <w:szCs w:val="20"/>
              </w:rPr>
              <w:t xml:space="preserve">; </w:t>
            </w:r>
            <w:r>
              <w:rPr>
                <w:rFonts w:cs="Times New Roman"/>
                <w:b/>
                <w:sz w:val="20"/>
                <w:szCs w:val="20"/>
              </w:rPr>
              <w:t>1</w:t>
            </w:r>
            <w:r w:rsidRPr="00F640F4">
              <w:rPr>
                <w:rFonts w:cs="Times New Roman"/>
                <w:b/>
                <w:sz w:val="20"/>
                <w:szCs w:val="20"/>
              </w:rPr>
              <w:t>0</w:t>
            </w:r>
            <w:r w:rsidRPr="00F640F4">
              <w:rPr>
                <w:b/>
              </w:rPr>
              <w:t xml:space="preserve"> </w:t>
            </w:r>
            <w:r w:rsidRPr="00F640F4">
              <w:rPr>
                <w:rFonts w:cs="Times New Roman"/>
                <w:b/>
                <w:sz w:val="20"/>
                <w:szCs w:val="20"/>
              </w:rPr>
              <w:t>szt.</w:t>
            </w:r>
          </w:p>
          <w:p w:rsidR="00E100A8" w:rsidRPr="009827CF" w:rsidRDefault="00E100A8" w:rsidP="00F640F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- </w:t>
            </w:r>
            <w:r w:rsidRPr="00F640F4">
              <w:rPr>
                <w:rFonts w:cs="Times New Roman"/>
                <w:sz w:val="20"/>
                <w:szCs w:val="20"/>
              </w:rPr>
              <w:t>liczba złożonych wniosków-</w:t>
            </w:r>
            <w:r>
              <w:rPr>
                <w:rFonts w:cs="Times New Roman"/>
                <w:b/>
                <w:sz w:val="20"/>
                <w:szCs w:val="20"/>
              </w:rPr>
              <w:t xml:space="preserve"> 40 szt.</w:t>
            </w:r>
          </w:p>
        </w:tc>
        <w:tc>
          <w:tcPr>
            <w:tcW w:w="1791" w:type="dxa"/>
            <w:vAlign w:val="center"/>
          </w:tcPr>
          <w:p w:rsidR="00E100A8" w:rsidRPr="00634B8B" w:rsidRDefault="00DA7DC0" w:rsidP="00151A5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  <w:tr w:rsidR="00E100A8" w:rsidRPr="00F640F4" w:rsidTr="00151A52">
        <w:trPr>
          <w:trHeight w:val="1127"/>
          <w:jc w:val="center"/>
        </w:trPr>
        <w:tc>
          <w:tcPr>
            <w:tcW w:w="1271" w:type="dxa"/>
            <w:vMerge/>
            <w:vAlign w:val="center"/>
          </w:tcPr>
          <w:p w:rsidR="00E100A8" w:rsidRPr="00F640F4" w:rsidRDefault="00E100A8" w:rsidP="00F640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6" w:type="dxa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Informowanie mieszkańców obszaru LGD o postępach osiągania celów wskaźników założonych w LSR, wykorzystania środków oraz efektywności realizowanych działań  komunikacyjnych.</w:t>
            </w:r>
          </w:p>
        </w:tc>
        <w:tc>
          <w:tcPr>
            <w:tcW w:w="2170" w:type="dxa"/>
            <w:vAlign w:val="center"/>
          </w:tcPr>
          <w:p w:rsidR="00E100A8" w:rsidRPr="00F640F4" w:rsidRDefault="00E100A8" w:rsidP="00F640F4">
            <w:pPr>
              <w:rPr>
                <w:b/>
                <w:sz w:val="20"/>
                <w:szCs w:val="20"/>
              </w:rPr>
            </w:pPr>
            <w:r w:rsidRPr="00F640F4">
              <w:rPr>
                <w:b/>
                <w:sz w:val="20"/>
                <w:szCs w:val="20"/>
              </w:rPr>
              <w:t>Kampania informacyjna.</w:t>
            </w:r>
          </w:p>
        </w:tc>
        <w:tc>
          <w:tcPr>
            <w:tcW w:w="2420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Wszyscy mieszkańcy obszary LGD.</w:t>
            </w:r>
          </w:p>
        </w:tc>
        <w:tc>
          <w:tcPr>
            <w:tcW w:w="2414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Informacje na stronie internetowej LGD i strony lokalnego samorządu;</w:t>
            </w:r>
          </w:p>
        </w:tc>
        <w:tc>
          <w:tcPr>
            <w:tcW w:w="2784" w:type="dxa"/>
            <w:vAlign w:val="center"/>
          </w:tcPr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 xml:space="preserve">- liczba odwiedzających </w:t>
            </w:r>
            <w:r>
              <w:rPr>
                <w:sz w:val="20"/>
                <w:szCs w:val="20"/>
              </w:rPr>
              <w:t xml:space="preserve"> </w:t>
            </w:r>
            <w:r w:rsidRPr="00F640F4">
              <w:rPr>
                <w:sz w:val="20"/>
                <w:szCs w:val="20"/>
              </w:rPr>
              <w:t>stronę, komentarzy;</w:t>
            </w:r>
            <w:r>
              <w:rPr>
                <w:sz w:val="20"/>
                <w:szCs w:val="20"/>
              </w:rPr>
              <w:t xml:space="preserve">   </w:t>
            </w:r>
            <w:r w:rsidRPr="00F640F4">
              <w:rPr>
                <w:b/>
                <w:sz w:val="20"/>
                <w:szCs w:val="20"/>
              </w:rPr>
              <w:t xml:space="preserve"> 50 szt.</w:t>
            </w:r>
          </w:p>
          <w:p w:rsidR="00E100A8" w:rsidRPr="00F640F4" w:rsidRDefault="00E100A8" w:rsidP="00F640F4">
            <w:pPr>
              <w:rPr>
                <w:sz w:val="20"/>
                <w:szCs w:val="20"/>
              </w:rPr>
            </w:pPr>
            <w:r w:rsidRPr="00F640F4">
              <w:rPr>
                <w:sz w:val="20"/>
                <w:szCs w:val="20"/>
              </w:rPr>
              <w:t>- coroczne sprawozdanie dla UM, Rady do Walnego Zebrania, Sprawozdanie Biura LGD;</w:t>
            </w:r>
            <w:r>
              <w:rPr>
                <w:sz w:val="20"/>
                <w:szCs w:val="20"/>
              </w:rPr>
              <w:t xml:space="preserve">                </w:t>
            </w:r>
            <w:r w:rsidRPr="00F640F4">
              <w:rPr>
                <w:b/>
                <w:sz w:val="20"/>
                <w:szCs w:val="20"/>
              </w:rPr>
              <w:t>1 szt.</w:t>
            </w:r>
          </w:p>
        </w:tc>
        <w:tc>
          <w:tcPr>
            <w:tcW w:w="1791" w:type="dxa"/>
            <w:vAlign w:val="center"/>
          </w:tcPr>
          <w:p w:rsidR="00E100A8" w:rsidRPr="00F640F4" w:rsidRDefault="00DA7DC0" w:rsidP="00151A5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bezkosztowo</w:t>
            </w:r>
            <w:proofErr w:type="spellEnd"/>
          </w:p>
        </w:tc>
      </w:tr>
    </w:tbl>
    <w:p w:rsidR="001D012A" w:rsidRPr="00F640F4" w:rsidRDefault="001D012A" w:rsidP="004C68DF">
      <w:pPr>
        <w:rPr>
          <w:rFonts w:ascii="Arial Narrow" w:hAnsi="Arial Narrow"/>
          <w:b/>
          <w:sz w:val="20"/>
          <w:szCs w:val="20"/>
        </w:rPr>
      </w:pPr>
    </w:p>
    <w:sectPr w:rsidR="001D012A" w:rsidRPr="00F640F4" w:rsidSect="00370B3D">
      <w:pgSz w:w="16838" w:h="11906" w:orient="landscape"/>
      <w:pgMar w:top="851" w:right="53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CF"/>
    <w:rsid w:val="00003590"/>
    <w:rsid w:val="000247F5"/>
    <w:rsid w:val="000E63CB"/>
    <w:rsid w:val="00151A52"/>
    <w:rsid w:val="001D012A"/>
    <w:rsid w:val="001E2052"/>
    <w:rsid w:val="002A7639"/>
    <w:rsid w:val="002C7114"/>
    <w:rsid w:val="003027F9"/>
    <w:rsid w:val="00322894"/>
    <w:rsid w:val="00363537"/>
    <w:rsid w:val="00370B3D"/>
    <w:rsid w:val="003C1691"/>
    <w:rsid w:val="003E5C72"/>
    <w:rsid w:val="00434D14"/>
    <w:rsid w:val="00493388"/>
    <w:rsid w:val="004C11AE"/>
    <w:rsid w:val="004C68DF"/>
    <w:rsid w:val="005438E0"/>
    <w:rsid w:val="005B6321"/>
    <w:rsid w:val="00634B8B"/>
    <w:rsid w:val="00692340"/>
    <w:rsid w:val="0073521F"/>
    <w:rsid w:val="00791961"/>
    <w:rsid w:val="007B7FAE"/>
    <w:rsid w:val="00814CAC"/>
    <w:rsid w:val="00861BFD"/>
    <w:rsid w:val="00866AFB"/>
    <w:rsid w:val="009827CF"/>
    <w:rsid w:val="009D7D32"/>
    <w:rsid w:val="00AA00C0"/>
    <w:rsid w:val="00B302E4"/>
    <w:rsid w:val="00B52728"/>
    <w:rsid w:val="00B75555"/>
    <w:rsid w:val="00B863D5"/>
    <w:rsid w:val="00CD1ACF"/>
    <w:rsid w:val="00CF3136"/>
    <w:rsid w:val="00D35EC8"/>
    <w:rsid w:val="00D445EB"/>
    <w:rsid w:val="00D50EE0"/>
    <w:rsid w:val="00D644D3"/>
    <w:rsid w:val="00DA7DC0"/>
    <w:rsid w:val="00E100A8"/>
    <w:rsid w:val="00EA0EFB"/>
    <w:rsid w:val="00EF0A88"/>
    <w:rsid w:val="00F423C7"/>
    <w:rsid w:val="00F640F4"/>
    <w:rsid w:val="00F7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63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88F2-4BAF-454A-8B62-4E4C5A18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LGD-4</cp:lastModifiedBy>
  <cp:revision>3</cp:revision>
  <cp:lastPrinted>2017-11-13T10:17:00Z</cp:lastPrinted>
  <dcterms:created xsi:type="dcterms:W3CDTF">2017-12-11T12:07:00Z</dcterms:created>
  <dcterms:modified xsi:type="dcterms:W3CDTF">2017-12-11T12:14:00Z</dcterms:modified>
</cp:coreProperties>
</file>